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3312" w14:textId="19FEE231" w:rsidR="00494772" w:rsidRPr="00B461B2" w:rsidRDefault="00494772" w:rsidP="00494772">
      <w:pPr>
        <w:spacing w:after="0"/>
        <w:ind w:right="260"/>
        <w:jc w:val="both"/>
        <w:rPr>
          <w:rFonts w:ascii="Times New Roman" w:eastAsia="Calibri" w:hAnsi="Times New Roman" w:cs="Times New Roman"/>
          <w:b/>
          <w:color w:val="00B0F0"/>
          <w:sz w:val="36"/>
          <w:szCs w:val="40"/>
        </w:rPr>
      </w:pPr>
      <w:r w:rsidRPr="00B461B2">
        <w:rPr>
          <w:rFonts w:ascii="Times New Roman" w:hAnsi="Times New Roman" w:cs="Times New Roman"/>
          <w:b/>
          <w:color w:val="00B0F0"/>
          <w:sz w:val="36"/>
          <w:szCs w:val="40"/>
        </w:rPr>
        <w:t xml:space="preserve">Chapitre </w:t>
      </w:r>
      <w:r w:rsidR="00F97617">
        <w:rPr>
          <w:rFonts w:ascii="Times New Roman" w:hAnsi="Times New Roman" w:cs="Times New Roman"/>
          <w:b/>
          <w:color w:val="00B0F0"/>
          <w:sz w:val="36"/>
          <w:szCs w:val="40"/>
        </w:rPr>
        <w:t>3</w:t>
      </w:r>
      <w:r w:rsidRPr="00B461B2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. </w:t>
      </w:r>
      <w:r w:rsidR="00605536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Capacités et limites de l’organisme à l’effort physique</w:t>
      </w:r>
      <w:r w:rsidR="00D973FC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.</w:t>
      </w:r>
      <w:r w:rsidR="00F97617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Coup de pouce. Page </w:t>
      </w:r>
      <w:r w:rsidR="00605536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50</w:t>
      </w:r>
    </w:p>
    <w:p w14:paraId="02F0A150" w14:textId="56C43228" w:rsidR="00714A50" w:rsidRDefault="00714A50" w:rsidP="00494772"/>
    <w:p w14:paraId="3FC51C85" w14:textId="07E3FB0D" w:rsidR="008C0402" w:rsidRDefault="008C0402" w:rsidP="00494772"/>
    <w:p w14:paraId="6636D638" w14:textId="77777777" w:rsidR="008C0402" w:rsidRDefault="008C0402" w:rsidP="008C0402">
      <w:pPr>
        <w:rPr>
          <w:rFonts w:ascii="DINNextRoundedLTPro-Medium" w:hAnsi="DINNextRoundedLTPro-Medium" w:cs="DINNextRoundedLTPro-Medium"/>
          <w:sz w:val="25"/>
          <w:szCs w:val="25"/>
        </w:rPr>
      </w:pPr>
    </w:p>
    <w:p w14:paraId="10D0081E" w14:textId="77777777" w:rsidR="00605536" w:rsidRPr="00605536" w:rsidRDefault="00605536" w:rsidP="008C0402">
      <w:pPr>
        <w:pStyle w:val="Paragraphedeliste"/>
        <w:numPr>
          <w:ilvl w:val="0"/>
          <w:numId w:val="4"/>
        </w:numPr>
        <w:shd w:val="clear" w:color="auto" w:fill="9CC2E5" w:themeFill="accent5" w:themeFillTint="99"/>
        <w:tabs>
          <w:tab w:val="left" w:pos="284"/>
        </w:tabs>
        <w:ind w:left="0" w:firstLine="0"/>
      </w:pPr>
      <w:r>
        <w:rPr>
          <w:rFonts w:ascii="DINNextRoundedLTPro-Medium" w:hAnsi="DINNextRoundedLTPro-Medium" w:cs="DINNextRoundedLTPro-Medium"/>
          <w:sz w:val="25"/>
          <w:szCs w:val="25"/>
        </w:rPr>
        <w:t>Déterminer graphiquement sur le doc. 2 la VO</w:t>
      </w:r>
      <w:r w:rsidRPr="00605536">
        <w:rPr>
          <w:rFonts w:ascii="DINNextRoundedLTPro-Medium" w:hAnsi="DINNextRoundedLTPro-Medium" w:cs="DINNextRoundedLTPro-Medium"/>
          <w:sz w:val="25"/>
          <w:szCs w:val="25"/>
          <w:vertAlign w:val="subscript"/>
        </w:rPr>
        <w:t>2</w:t>
      </w:r>
      <w:r>
        <w:rPr>
          <w:rFonts w:ascii="DINNextRoundedLTPro-Medium" w:hAnsi="DINNextRoundedLTPro-Medium" w:cs="DINNextRoundedLTPro-Medium"/>
          <w:sz w:val="25"/>
          <w:szCs w:val="25"/>
        </w:rPr>
        <w:t xml:space="preserve"> max de chaque jeune fille puis montrer qu’il existe différentes limites de l’organisme face à l’effort.</w:t>
      </w:r>
    </w:p>
    <w:p w14:paraId="7F5DD9F1" w14:textId="77777777" w:rsidR="008C0402" w:rsidRDefault="008C0402" w:rsidP="008C0402"/>
    <w:p w14:paraId="2AECE810" w14:textId="77777777" w:rsidR="00605536" w:rsidRDefault="00605536" w:rsidP="00605536">
      <w:r>
        <w:t>La consigne comprend deux étapes :</w:t>
      </w:r>
    </w:p>
    <w:p w14:paraId="5D8F8780" w14:textId="77777777" w:rsidR="00605536" w:rsidRDefault="00605536" w:rsidP="00605536">
      <w:r>
        <w:sym w:font="Wingdings" w:char="F08C"/>
      </w:r>
      <w:r>
        <w:t xml:space="preserve"> Il s’agit d’abord d’utiliser le graphique pour déterminer la valeur maximale de la consommation de dioxygène appelée VO</w:t>
      </w:r>
      <w:r w:rsidRPr="00880F2B">
        <w:rPr>
          <w:vertAlign w:val="subscript"/>
        </w:rPr>
        <w:t>2</w:t>
      </w:r>
      <w:r>
        <w:t xml:space="preserve">max. </w:t>
      </w:r>
    </w:p>
    <w:p w14:paraId="664E2399" w14:textId="77777777" w:rsidR="00605536" w:rsidRDefault="00605536" w:rsidP="00605536">
      <w:r w:rsidRPr="00DE7609">
        <w:rPr>
          <w:b/>
          <w:bCs/>
          <w:color w:val="FFFFFF" w:themeColor="background1"/>
          <w:highlight w:val="red"/>
        </w:rPr>
        <w:t>Coup de pouce 1 :</w:t>
      </w:r>
      <w:r>
        <w:t xml:space="preserve"> repérer quel axe indique la consommation de dioxygène.</w:t>
      </w:r>
    </w:p>
    <w:p w14:paraId="5EB88636" w14:textId="77777777" w:rsidR="00605536" w:rsidRDefault="00605536" w:rsidP="00605536">
      <w:r w:rsidRPr="00DE7609">
        <w:rPr>
          <w:b/>
          <w:bCs/>
          <w:color w:val="FFFFFF" w:themeColor="background1"/>
          <w:highlight w:val="red"/>
        </w:rPr>
        <w:t>Coup de pouce 2 :</w:t>
      </w:r>
      <w:r>
        <w:t xml:space="preserve"> pour chaque courbe, bleue (Satine), rouge (</w:t>
      </w:r>
      <w:proofErr w:type="spellStart"/>
      <w:r>
        <w:t>Mélie</w:t>
      </w:r>
      <w:proofErr w:type="spellEnd"/>
      <w:r>
        <w:t>) et verte (</w:t>
      </w:r>
      <w:proofErr w:type="spellStart"/>
      <w:r>
        <w:t>Eloïse</w:t>
      </w:r>
      <w:proofErr w:type="spellEnd"/>
      <w:r>
        <w:t>), repérer son maximum.</w:t>
      </w:r>
    </w:p>
    <w:p w14:paraId="6801B974" w14:textId="77777777" w:rsidR="00605536" w:rsidRDefault="00605536" w:rsidP="00605536">
      <w:r w:rsidRPr="00DE7609">
        <w:rPr>
          <w:b/>
          <w:bCs/>
          <w:color w:val="FFFFFF" w:themeColor="background1"/>
          <w:highlight w:val="red"/>
        </w:rPr>
        <w:t>Coup de pouce 3 :</w:t>
      </w:r>
      <w:r>
        <w:t xml:space="preserve"> projeter chaque maximum sur l’axe indiquant la consommation de dioxygène et lire la valeur. </w:t>
      </w:r>
    </w:p>
    <w:p w14:paraId="2534904D" w14:textId="77777777" w:rsidR="00605536" w:rsidRDefault="00605536" w:rsidP="00605536">
      <w:r>
        <w:sym w:font="Wingdings" w:char="F08D"/>
      </w:r>
      <w:r>
        <w:t xml:space="preserve"> Puis, il s’agit d’utiliser les valeurs déterminées précédemment pour montrer que l’organisme a des limites face à l’effort physique.</w:t>
      </w:r>
    </w:p>
    <w:p w14:paraId="6C90A8CB" w14:textId="77777777" w:rsidR="00605536" w:rsidRDefault="00605536" w:rsidP="00605536">
      <w:r w:rsidRPr="00DE7609">
        <w:rPr>
          <w:b/>
          <w:bCs/>
          <w:color w:val="FFFFFF" w:themeColor="background1"/>
          <w:highlight w:val="red"/>
        </w:rPr>
        <w:t>Coup de pouce 4 :</w:t>
      </w:r>
      <w:r>
        <w:t xml:space="preserve"> comparer les valeurs de la VO</w:t>
      </w:r>
      <w:r w:rsidRPr="00880F2B">
        <w:rPr>
          <w:vertAlign w:val="subscript"/>
        </w:rPr>
        <w:t>2</w:t>
      </w:r>
      <w:r>
        <w:t xml:space="preserve">max. </w:t>
      </w:r>
    </w:p>
    <w:p w14:paraId="04A87740" w14:textId="77777777" w:rsidR="00605536" w:rsidRDefault="00605536" w:rsidP="00605536">
      <w:r w:rsidRPr="00DE7609">
        <w:rPr>
          <w:b/>
          <w:bCs/>
          <w:color w:val="FFFFFF" w:themeColor="background1"/>
          <w:highlight w:val="red"/>
        </w:rPr>
        <w:t>Coup de pouce 5 :</w:t>
      </w:r>
      <w:r>
        <w:t xml:space="preserve"> associer chaque VO</w:t>
      </w:r>
      <w:r w:rsidRPr="00880F2B">
        <w:rPr>
          <w:vertAlign w:val="subscript"/>
        </w:rPr>
        <w:t>2</w:t>
      </w:r>
      <w:r>
        <w:t>max à la pratique sportive régulière de chaque jeune fille.</w:t>
      </w:r>
    </w:p>
    <w:p w14:paraId="5022E84E" w14:textId="77777777" w:rsidR="008C0402" w:rsidRDefault="008C0402" w:rsidP="00605536">
      <w:bookmarkStart w:id="0" w:name="_GoBack"/>
      <w:bookmarkEnd w:id="0"/>
    </w:p>
    <w:sectPr w:rsidR="008C0402" w:rsidSect="00494772">
      <w:footerReference w:type="default" r:id="rId7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B27B6" w16cex:dateUtc="2020-10-09T16:17:00Z"/>
  <w16cex:commentExtensible w16cex:durableId="232B27F5" w16cex:dateUtc="2020-10-09T16:18:00Z"/>
  <w16cex:commentExtensible w16cex:durableId="2294C1F9" w16cex:dateUtc="2020-06-17T14:23:00Z"/>
  <w16cex:commentExtensible w16cex:durableId="2294C8BC" w16cex:dateUtc="2020-06-17T14:52:00Z"/>
  <w16cex:commentExtensible w16cex:durableId="232B2917" w16cex:dateUtc="2020-10-09T16:23:00Z"/>
  <w16cex:commentExtensible w16cex:durableId="2294D1CE" w16cex:dateUtc="2020-06-17T15:30:00Z"/>
  <w16cex:commentExtensible w16cex:durableId="22F8E3B9" w16cex:dateUtc="2020-09-01T13:14:00Z"/>
  <w16cex:commentExtensible w16cex:durableId="232B2A6A" w16cex:dateUtc="2020-10-09T16:28:00Z"/>
  <w16cex:commentExtensible w16cex:durableId="232B2A44" w16cex:dateUtc="2020-10-09T16:28:00Z"/>
  <w16cex:commentExtensible w16cex:durableId="2294C9A5" w16cex:dateUtc="2020-06-17T14:56:00Z"/>
  <w16cex:commentExtensible w16cex:durableId="2294C90C" w16cex:dateUtc="2020-06-17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F2DE2A" w16cid:durableId="22DFD737"/>
  <w16cid:commentId w16cid:paraId="433F1431" w16cid:durableId="232B27B6"/>
  <w16cid:commentId w16cid:paraId="498F4C1D" w16cid:durableId="232B27F5"/>
  <w16cid:commentId w16cid:paraId="7ED10672" w16cid:durableId="2294C1F9"/>
  <w16cid:commentId w16cid:paraId="3A250640" w16cid:durableId="22DFD7C3"/>
  <w16cid:commentId w16cid:paraId="04B7D856" w16cid:durableId="2294C8BC"/>
  <w16cid:commentId w16cid:paraId="2C06278B" w16cid:durableId="232B2917"/>
  <w16cid:commentId w16cid:paraId="5B115C9B" w16cid:durableId="2294D1CE"/>
  <w16cid:commentId w16cid:paraId="29458B06" w16cid:durableId="22DFD869"/>
  <w16cid:commentId w16cid:paraId="730CD623" w16cid:durableId="22F8E3B9"/>
  <w16cid:commentId w16cid:paraId="2F1B8C25" w16cid:durableId="232B2A6A"/>
  <w16cid:commentId w16cid:paraId="6AD235D8" w16cid:durableId="22DFD8E1"/>
  <w16cid:commentId w16cid:paraId="36B0DBEA" w16cid:durableId="232B2A44"/>
  <w16cid:commentId w16cid:paraId="623E5F4C" w16cid:durableId="2294C9A5"/>
  <w16cid:commentId w16cid:paraId="3A409D9D" w16cid:durableId="2294C90C"/>
  <w16cid:commentId w16cid:paraId="28E6D8B6" w16cid:durableId="22DFD9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DC170" w14:textId="77777777" w:rsidR="00D34FB1" w:rsidRDefault="00D34FB1" w:rsidP="00494772">
      <w:pPr>
        <w:spacing w:after="0" w:line="240" w:lineRule="auto"/>
      </w:pPr>
      <w:r>
        <w:separator/>
      </w:r>
    </w:p>
  </w:endnote>
  <w:endnote w:type="continuationSeparator" w:id="0">
    <w:p w14:paraId="42EDCBF7" w14:textId="77777777" w:rsidR="00D34FB1" w:rsidRDefault="00D34FB1" w:rsidP="0049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RoundedLT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6B87" w14:textId="6F486E44" w:rsidR="00494772" w:rsidRPr="00E62697" w:rsidRDefault="00494772" w:rsidP="00494772">
    <w:pPr>
      <w:pStyle w:val="Pieddepage"/>
    </w:pPr>
    <w:r w:rsidRPr="00E62697">
      <w:t>Mon cahier de SVT 5</w:t>
    </w:r>
    <w:r w:rsidRPr="00E62697">
      <w:rPr>
        <w:vertAlign w:val="superscript"/>
      </w:rPr>
      <w:t>e</w:t>
    </w:r>
    <w:r w:rsidRPr="00E62697">
      <w:t xml:space="preserve"> © Nathan 2021</w:t>
    </w:r>
  </w:p>
  <w:p w14:paraId="602CCD3F" w14:textId="630FC6BF" w:rsidR="00494772" w:rsidRDefault="00494772">
    <w:pPr>
      <w:pStyle w:val="Pieddepage"/>
    </w:pPr>
  </w:p>
  <w:p w14:paraId="4B582E33" w14:textId="77777777" w:rsidR="00494772" w:rsidRDefault="00494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0261B" w14:textId="77777777" w:rsidR="00D34FB1" w:rsidRDefault="00D34FB1" w:rsidP="00494772">
      <w:pPr>
        <w:spacing w:after="0" w:line="240" w:lineRule="auto"/>
      </w:pPr>
      <w:r>
        <w:separator/>
      </w:r>
    </w:p>
  </w:footnote>
  <w:footnote w:type="continuationSeparator" w:id="0">
    <w:p w14:paraId="480C450B" w14:textId="77777777" w:rsidR="00D34FB1" w:rsidRDefault="00D34FB1" w:rsidP="0049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AA9"/>
    <w:multiLevelType w:val="hybridMultilevel"/>
    <w:tmpl w:val="30768EA2"/>
    <w:lvl w:ilvl="0" w:tplc="BD3C2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54415"/>
    <w:multiLevelType w:val="hybridMultilevel"/>
    <w:tmpl w:val="3B4E73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34AD"/>
    <w:multiLevelType w:val="hybridMultilevel"/>
    <w:tmpl w:val="34A64842"/>
    <w:lvl w:ilvl="0" w:tplc="0664784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DINNextRoundedLTPro-Medium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67E11"/>
    <w:multiLevelType w:val="hybridMultilevel"/>
    <w:tmpl w:val="B26A15DA"/>
    <w:lvl w:ilvl="0" w:tplc="077C98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1"/>
    <w:rsid w:val="000418F0"/>
    <w:rsid w:val="00047663"/>
    <w:rsid w:val="00096E17"/>
    <w:rsid w:val="00173FFB"/>
    <w:rsid w:val="00174B44"/>
    <w:rsid w:val="00186C63"/>
    <w:rsid w:val="0019792A"/>
    <w:rsid w:val="001B2FFE"/>
    <w:rsid w:val="001E71D5"/>
    <w:rsid w:val="001F3DBA"/>
    <w:rsid w:val="00200605"/>
    <w:rsid w:val="00201D96"/>
    <w:rsid w:val="00227136"/>
    <w:rsid w:val="00237602"/>
    <w:rsid w:val="0026017B"/>
    <w:rsid w:val="002754C6"/>
    <w:rsid w:val="0027616D"/>
    <w:rsid w:val="00296606"/>
    <w:rsid w:val="00343EA5"/>
    <w:rsid w:val="003A11EC"/>
    <w:rsid w:val="003C34E9"/>
    <w:rsid w:val="003C5827"/>
    <w:rsid w:val="003D530A"/>
    <w:rsid w:val="00451813"/>
    <w:rsid w:val="004536FC"/>
    <w:rsid w:val="004621A0"/>
    <w:rsid w:val="004747A8"/>
    <w:rsid w:val="00494772"/>
    <w:rsid w:val="004F7750"/>
    <w:rsid w:val="0050786C"/>
    <w:rsid w:val="00513F2D"/>
    <w:rsid w:val="00543B69"/>
    <w:rsid w:val="005738FA"/>
    <w:rsid w:val="005A237D"/>
    <w:rsid w:val="005A422D"/>
    <w:rsid w:val="005B7C41"/>
    <w:rsid w:val="005D3291"/>
    <w:rsid w:val="005D4E9F"/>
    <w:rsid w:val="005E0ED7"/>
    <w:rsid w:val="00605536"/>
    <w:rsid w:val="00617881"/>
    <w:rsid w:val="00661A28"/>
    <w:rsid w:val="006622E3"/>
    <w:rsid w:val="00691CA0"/>
    <w:rsid w:val="00696DD2"/>
    <w:rsid w:val="006A0EFC"/>
    <w:rsid w:val="006B4832"/>
    <w:rsid w:val="006E35E4"/>
    <w:rsid w:val="00714A50"/>
    <w:rsid w:val="007D43BA"/>
    <w:rsid w:val="007E2032"/>
    <w:rsid w:val="008506B9"/>
    <w:rsid w:val="008A6B9C"/>
    <w:rsid w:val="008C0402"/>
    <w:rsid w:val="008E1706"/>
    <w:rsid w:val="00912803"/>
    <w:rsid w:val="00912D0F"/>
    <w:rsid w:val="009411C8"/>
    <w:rsid w:val="0095399C"/>
    <w:rsid w:val="009628F2"/>
    <w:rsid w:val="009C539C"/>
    <w:rsid w:val="009D6F1A"/>
    <w:rsid w:val="00A56289"/>
    <w:rsid w:val="00AB1382"/>
    <w:rsid w:val="00AC6F42"/>
    <w:rsid w:val="00AD7A53"/>
    <w:rsid w:val="00B07DC9"/>
    <w:rsid w:val="00B36324"/>
    <w:rsid w:val="00B528CC"/>
    <w:rsid w:val="00C11687"/>
    <w:rsid w:val="00C3175C"/>
    <w:rsid w:val="00C35F46"/>
    <w:rsid w:val="00CB115A"/>
    <w:rsid w:val="00D05F67"/>
    <w:rsid w:val="00D10952"/>
    <w:rsid w:val="00D34FB1"/>
    <w:rsid w:val="00D622E5"/>
    <w:rsid w:val="00D96D94"/>
    <w:rsid w:val="00D973FC"/>
    <w:rsid w:val="00DE2739"/>
    <w:rsid w:val="00DE4F66"/>
    <w:rsid w:val="00E05E21"/>
    <w:rsid w:val="00E17C22"/>
    <w:rsid w:val="00E6257E"/>
    <w:rsid w:val="00EA082E"/>
    <w:rsid w:val="00F32E98"/>
    <w:rsid w:val="00F4303C"/>
    <w:rsid w:val="00F60100"/>
    <w:rsid w:val="00F945D9"/>
    <w:rsid w:val="00F97617"/>
    <w:rsid w:val="00FC79D5"/>
    <w:rsid w:val="00FE7E6F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80CB"/>
  <w15:chartTrackingRefBased/>
  <w15:docId w15:val="{8202A8C8-978F-4FC0-8C49-4422B1C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7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178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178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8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78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78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78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8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4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B483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4832"/>
    <w:pPr>
      <w:ind w:left="720"/>
      <w:contextualSpacing/>
    </w:pPr>
  </w:style>
  <w:style w:type="paragraph" w:customStyle="1" w:styleId="figuretitle">
    <w:name w:val="figuretitle"/>
    <w:basedOn w:val="Normal"/>
    <w:rsid w:val="002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91CA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C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772"/>
  </w:style>
  <w:style w:type="paragraph" w:styleId="Pieddepage">
    <w:name w:val="footer"/>
    <w:basedOn w:val="Normal"/>
    <w:link w:val="Pieddepag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Boucher</dc:creator>
  <cp:keywords/>
  <dc:description/>
  <cp:lastModifiedBy>Edenhoffer.Caroline</cp:lastModifiedBy>
  <cp:revision>3</cp:revision>
  <dcterms:created xsi:type="dcterms:W3CDTF">2021-07-08T11:03:00Z</dcterms:created>
  <dcterms:modified xsi:type="dcterms:W3CDTF">2021-07-08T11:07:00Z</dcterms:modified>
</cp:coreProperties>
</file>